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226"/>
        <w:gridCol w:w="1192"/>
      </w:tblGrid>
      <w:tr w:rsidR="00165539" w14:paraId="3546219F" w14:textId="77777777">
        <w:tblPrEx>
          <w:tblCellMar>
            <w:top w:w="0" w:type="dxa"/>
            <w:bottom w:w="0" w:type="dxa"/>
          </w:tblCellMar>
        </w:tblPrEx>
        <w:tc>
          <w:tcPr>
            <w:tcW w:w="136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269CB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572C2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Форма № 5</w:t>
            </w:r>
          </w:p>
        </w:tc>
      </w:tr>
      <w:tr w:rsidR="00165539" w14:paraId="22E7E3BD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84ACD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0260C980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189A8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 ( назва  організації,  що затверджує )</w:t>
            </w:r>
          </w:p>
          <w:p w14:paraId="0BEC46B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</w:tr>
      <w:tr w:rsidR="00165539" w14:paraId="4E4E0CBC" w14:textId="77777777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ED4C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D555E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1E84E471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4B659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Затверджено   </w:t>
            </w:r>
          </w:p>
        </w:tc>
      </w:tr>
      <w:tr w:rsidR="00165539" w14:paraId="14223566" w14:textId="77777777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C785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E0E79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3862688D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6748D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Зведений кошторисний розрахунок у сумі  165,99461 тис. грн.  </w:t>
            </w:r>
          </w:p>
        </w:tc>
      </w:tr>
      <w:tr w:rsidR="00165539" w14:paraId="0461DDC0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51BA3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 тому числі зворотних сум  0 тис. грн.  </w:t>
            </w:r>
          </w:p>
        </w:tc>
      </w:tr>
      <w:tr w:rsidR="00165539" w14:paraId="332D92FD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84B55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 w:rsidRPr="00165539">
              <w:rPr>
                <w:rFonts w:ascii="Arial" w:hAnsi="Arial" w:cs="Arial"/>
                <w:spacing w:val="-3"/>
                <w:sz w:val="20"/>
                <w:szCs w:val="20"/>
              </w:rPr>
              <w:t xml:space="preserve">   </w:t>
            </w:r>
          </w:p>
        </w:tc>
      </w:tr>
      <w:tr w:rsidR="00165539" w14:paraId="600B8295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6CB93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 ( посилання  на документ про затвердження )</w:t>
            </w:r>
          </w:p>
          <w:p w14:paraId="440A73D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</w:tr>
      <w:tr w:rsidR="00165539" w14:paraId="4C2975AD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9D68C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  <w:p w14:paraId="15CA055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"___" ______________________ 20__ р.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</w:p>
          <w:p w14:paraId="023BD36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</w:tr>
      <w:tr w:rsidR="00165539" w14:paraId="24DA6976" w14:textId="77777777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4393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644C9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027C756C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0CA75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ЗВЕДЕНИЙ КОШТОРИСНИЙ РОЗРАХУНОК ВАРТОСТІ ОБ`ЄКТА БУДІВНИЦТВА  №  </w:t>
            </w:r>
          </w:p>
        </w:tc>
      </w:tr>
      <w:tr w:rsidR="00165539" w14:paraId="244A871C" w14:textId="77777777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1684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FA66E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2FC93E3A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2DF2D2" w14:textId="77777777" w:rsidR="00165539" w:rsidRDefault="00165539" w:rsidP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 w:rsidRPr="0016553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Поточний ремонт внутрішньоквартальної дороги по вул.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 xml:space="preserve">Робоча, 152 </w:t>
            </w:r>
          </w:p>
        </w:tc>
      </w:tr>
      <w:tr w:rsidR="00165539" w14:paraId="73A0F5EB" w14:textId="77777777">
        <w:tblPrEx>
          <w:tblCellMar>
            <w:top w:w="0" w:type="dxa"/>
            <w:bottom w:w="0" w:type="dxa"/>
          </w:tblCellMar>
        </w:tblPrEx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50C0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8BB4B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0D6E2D04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73AF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Складений в поточних цінах станом на 29 травня 2020  р.  </w:t>
            </w:r>
          </w:p>
        </w:tc>
      </w:tr>
      <w:tr w:rsidR="00165539" w14:paraId="6786DD2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19BA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14:paraId="5C7DAA5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D1BE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Номери</w:t>
            </w:r>
          </w:p>
          <w:p w14:paraId="18246BA0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кошторисів і</w:t>
            </w:r>
          </w:p>
          <w:p w14:paraId="4841928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кошторисних</w:t>
            </w:r>
          </w:p>
          <w:p w14:paraId="169ED76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розрахунків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A512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глав,  будинків, будівель, споруд, лінійних об'єктів</w:t>
            </w:r>
          </w:p>
          <w:p w14:paraId="14C80AA1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інженерно-транспортної інфраструктури, робіт і витрат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849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вартість, тис.грн.</w:t>
            </w:r>
          </w:p>
        </w:tc>
      </w:tr>
      <w:tr w:rsidR="00165539" w14:paraId="2A3A9DC4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F7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98F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B4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56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будівельних</w:t>
            </w:r>
          </w:p>
          <w:p w14:paraId="62449B7C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BA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устаткування,</w:t>
            </w:r>
          </w:p>
          <w:p w14:paraId="154B675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меблів та</w:t>
            </w:r>
          </w:p>
          <w:p w14:paraId="08C8572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інвентарю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E1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інших</w:t>
            </w:r>
          </w:p>
          <w:p w14:paraId="55FA49B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2B5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</w:t>
            </w:r>
          </w:p>
          <w:p w14:paraId="1B8DCE9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</w:t>
            </w:r>
          </w:p>
        </w:tc>
      </w:tr>
      <w:tr w:rsidR="00165539" w14:paraId="62C11F27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32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FB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AE0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0D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53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8C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DA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</w:tr>
      <w:tr w:rsidR="00165539" w14:paraId="72D85636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D50C50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46172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F4097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</w:pPr>
          </w:p>
          <w:p w14:paraId="7D1B03B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Глава 2. Об'єкти основного призначення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69C71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0787E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CF5C53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B9BCB71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600879E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703D3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EA557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2-1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DD2C90" w14:textId="77777777" w:rsidR="00165539" w:rsidRDefault="00165539" w:rsidP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 w:rsidRPr="00165539">
              <w:rPr>
                <w:rFonts w:ascii="Arial" w:hAnsi="Arial" w:cs="Arial"/>
                <w:spacing w:val="-3"/>
                <w:sz w:val="20"/>
                <w:szCs w:val="20"/>
              </w:rPr>
              <w:t xml:space="preserve">Поточний ремонт внутрішньоквартальної дороги по вул.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Робоча, 152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037FF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50A63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050EA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10F15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</w:tr>
      <w:tr w:rsidR="00165539" w14:paraId="430A63A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39ED0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4742B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D8500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82468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D86EC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1F8C6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5B4F9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--------------------</w:t>
            </w:r>
          </w:p>
        </w:tc>
      </w:tr>
      <w:tr w:rsidR="00165539" w14:paraId="719EFA7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9EA05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790D4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0046E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главi 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8ADAC0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ACFEF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BDA6E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B840E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</w:tr>
      <w:tr w:rsidR="00165539" w14:paraId="21DC0B22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FAAC0C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A747F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808F1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FE66C1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B8EE8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A47B8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24B261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</w:tr>
      <w:tr w:rsidR="00165539" w14:paraId="62FF6721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A3CD4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07D46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6CF7B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68286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E3F4F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390B30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6EDC1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</w:tr>
      <w:tr w:rsidR="00165539" w14:paraId="559B2DB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244B5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6BD141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47735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21C54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9AE0E1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B203A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424D4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</w:tr>
      <w:tr w:rsidR="00165539" w14:paraId="3425A70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36145C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B7D47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5E477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E8C4E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D7750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B0E7C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1B8A88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114,94911</w:t>
            </w:r>
          </w:p>
        </w:tc>
      </w:tr>
      <w:tr w:rsidR="00165539" w14:paraId="29873735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85473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096E4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14:paraId="43D98D10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п.5.8.16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0579C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Кошторисний прибуток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1D8E6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0,27499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ECC75C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A8C1E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239E9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0,27499</w:t>
            </w:r>
          </w:p>
        </w:tc>
      </w:tr>
      <w:tr w:rsidR="00165539" w14:paraId="1DCC7643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5DC2D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09BDF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14:paraId="33C9046C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п.5.8.16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BB6180" w14:textId="77777777" w:rsidR="00165539" w:rsidRP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16553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Кошти на покриття адміністративних витрат будівельних</w:t>
            </w:r>
          </w:p>
          <w:p w14:paraId="4C98432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організацій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55900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833A5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62786C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0,04974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B2860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0,04974</w:t>
            </w:r>
          </w:p>
        </w:tc>
      </w:tr>
      <w:tr w:rsidR="00165539" w14:paraId="664CB8C8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E1B94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8D1FC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Р-р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08C000" w14:textId="77777777" w:rsidR="00165539" w:rsidRP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 w:rsidRPr="0016553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Кошти на покриття додаткових витрат, пов'язаних з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i</w:t>
            </w:r>
            <w:r w:rsidRPr="0016553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нфляц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i</w:t>
            </w:r>
            <w:r w:rsidRPr="0016553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йними</w:t>
            </w:r>
          </w:p>
          <w:p w14:paraId="48BAAE5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процесами (20%)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C03B6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5B4479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2B763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23,05500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643B8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23,05500</w:t>
            </w:r>
          </w:p>
        </w:tc>
      </w:tr>
    </w:tbl>
    <w:p w14:paraId="2859AB8C" w14:textId="77777777" w:rsidR="00165539" w:rsidRDefault="00165539">
      <w:pPr>
        <w:autoSpaceDE w:val="0"/>
        <w:autoSpaceDN w:val="0"/>
        <w:spacing w:after="0" w:line="240" w:lineRule="auto"/>
        <w:rPr>
          <w:sz w:val="2"/>
          <w:szCs w:val="2"/>
          <w:lang w:val="ru-UA"/>
        </w:rPr>
        <w:sectPr w:rsidR="00165539">
          <w:headerReference w:type="default" r:id="rId6"/>
          <w:pgSz w:w="16838" w:h="11906" w:orient="landscape"/>
          <w:pgMar w:top="850" w:right="850" w:bottom="567" w:left="1134" w:header="708" w:footer="208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794"/>
        <w:gridCol w:w="3119"/>
        <w:gridCol w:w="2891"/>
        <w:gridCol w:w="1418"/>
        <w:gridCol w:w="1418"/>
        <w:gridCol w:w="1418"/>
        <w:gridCol w:w="1418"/>
      </w:tblGrid>
      <w:tr w:rsidR="00165539" w14:paraId="5C5439FC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6DA00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B5F80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FA2AE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4D60B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83790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C634B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E22FE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</w:tr>
      <w:tr w:rsidR="00165539" w14:paraId="788C0E5F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415190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E2D30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2C7C6C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22BD4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115,22410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C5257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3B0EB0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23,10474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AF423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138,32884</w:t>
            </w:r>
          </w:p>
        </w:tc>
      </w:tr>
      <w:tr w:rsidR="00165539" w14:paraId="37EB802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103CE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FD8DC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ДСТУ Б Д.1.1-</w:t>
            </w:r>
          </w:p>
          <w:p w14:paraId="0F353B61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1:2013 п.5.8.16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33A65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806677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E7B26F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B4FF9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27,66577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BD8D8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27,66577</w:t>
            </w:r>
          </w:p>
        </w:tc>
      </w:tr>
      <w:tr w:rsidR="00165539" w14:paraId="6FCDC1F9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A071F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4219F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EA891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 w:rsidRPr="0016553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Всього по зведеному кошторисному розрахунку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9952C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115,22410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0A657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E2EAF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50,77051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5C8E5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165,99461</w:t>
            </w:r>
          </w:p>
        </w:tc>
      </w:tr>
      <w:tr w:rsidR="00165539" w14:paraId="08C7AE80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75EF9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3577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038D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26A0D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B408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8342B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6326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52429E78" w14:textId="77777777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7E104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</w:tr>
      <w:tr w:rsidR="00165539" w14:paraId="3141B371" w14:textId="77777777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637FC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Керівник проєктної організації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5EA8F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4230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165539" w14:paraId="78393C0C" w14:textId="77777777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DCA5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987913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697EFA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0958C5FB" w14:textId="77777777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18288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Головний інженер проєкту</w:t>
            </w:r>
          </w:p>
          <w:p w14:paraId="08B98416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(Головний архітектор проєкту)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0CE9F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7804B1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165539" w14:paraId="10F4FB5A" w14:textId="77777777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FF33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1183CE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FA49FC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UA"/>
              </w:rPr>
            </w:pPr>
            <w:r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</w:p>
        </w:tc>
      </w:tr>
      <w:tr w:rsidR="00165539" w14:paraId="61D4E746" w14:textId="77777777">
        <w:tblPrEx>
          <w:tblCellMar>
            <w:top w:w="0" w:type="dxa"/>
            <w:bottom w:w="0" w:type="dxa"/>
          </w:tblCellMar>
        </w:tblPrEx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B6505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Керівник   відділу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3F2292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1E05E4" w14:textId="77777777" w:rsidR="00165539" w:rsidRDefault="0016553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</w:tbl>
    <w:p w14:paraId="3FB9548D" w14:textId="77777777" w:rsidR="00165539" w:rsidRDefault="00165539">
      <w:pPr>
        <w:autoSpaceDE w:val="0"/>
        <w:autoSpaceDN w:val="0"/>
        <w:spacing w:after="0" w:line="240" w:lineRule="auto"/>
        <w:rPr>
          <w:sz w:val="24"/>
          <w:szCs w:val="24"/>
          <w:lang w:val="ru-UA"/>
        </w:rPr>
      </w:pPr>
    </w:p>
    <w:sectPr w:rsidR="00165539">
      <w:pgSz w:w="16838" w:h="11906" w:orient="landscape"/>
      <w:pgMar w:top="850" w:right="850" w:bottom="567" w:left="1134" w:header="708" w:footer="2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AC8FE" w14:textId="77777777" w:rsidR="00F43F0C" w:rsidRDefault="00F43F0C">
      <w:pPr>
        <w:spacing w:after="0" w:line="240" w:lineRule="auto"/>
      </w:pPr>
      <w:r>
        <w:separator/>
      </w:r>
    </w:p>
  </w:endnote>
  <w:endnote w:type="continuationSeparator" w:id="0">
    <w:p w14:paraId="09712E1E" w14:textId="77777777" w:rsidR="00F43F0C" w:rsidRDefault="00F4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2DABE" w14:textId="77777777" w:rsidR="00F43F0C" w:rsidRDefault="00F43F0C">
      <w:pPr>
        <w:spacing w:after="0" w:line="240" w:lineRule="auto"/>
      </w:pPr>
      <w:r>
        <w:separator/>
      </w:r>
    </w:p>
  </w:footnote>
  <w:footnote w:type="continuationSeparator" w:id="0">
    <w:p w14:paraId="56163918" w14:textId="77777777" w:rsidR="00F43F0C" w:rsidRDefault="00F4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8F642" w14:textId="77777777" w:rsidR="00165539" w:rsidRPr="00165539" w:rsidRDefault="00165539">
    <w:pPr>
      <w:tabs>
        <w:tab w:val="center" w:pos="7031"/>
        <w:tab w:val="right" w:pos="13573"/>
      </w:tabs>
      <w:autoSpaceDE w:val="0"/>
      <w:autoSpaceDN w:val="0"/>
      <w:spacing w:after="0" w:line="240" w:lineRule="auto"/>
      <w:rPr>
        <w:sz w:val="16"/>
        <w:szCs w:val="16"/>
      </w:rPr>
    </w:pPr>
    <w:r w:rsidRPr="00165539">
      <w:rPr>
        <w:sz w:val="16"/>
        <w:szCs w:val="16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4550B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165539"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(3.5.2) укр.                                                                                       </w:t>
    </w:r>
    <w:r w:rsidRPr="00165539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550B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165539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6_ДЦ_ССР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539"/>
    <w:rsid w:val="00165539"/>
    <w:rsid w:val="00431CF5"/>
    <w:rsid w:val="004550B1"/>
    <w:rsid w:val="00B62718"/>
    <w:rsid w:val="00F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D46F"/>
  <w14:defaultImageDpi w14:val="0"/>
  <w15:docId w15:val="{68C71DD7-C030-4587-8491-08B592DC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1470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Чорноморець</dc:creator>
  <cp:keywords/>
  <dc:description/>
  <cp:lastModifiedBy>Ігор Чорноморець</cp:lastModifiedBy>
  <cp:revision>2</cp:revision>
  <dcterms:created xsi:type="dcterms:W3CDTF">2020-06-14T08:11:00Z</dcterms:created>
  <dcterms:modified xsi:type="dcterms:W3CDTF">2020-06-14T08:11:00Z</dcterms:modified>
</cp:coreProperties>
</file>