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8"/>
      </w:tblGrid>
      <w:tr w:rsidR="00000000" w14:paraId="3A049A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5FF6B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4"/>
                <w:szCs w:val="24"/>
                <w:lang w:val="uk-UA"/>
              </w:rPr>
              <w:t>КОШТОРИСНИЙ РОЗРАХУНОК,  № П-137</w:t>
            </w:r>
          </w:p>
        </w:tc>
      </w:tr>
      <w:tr w:rsidR="00000000" w14:paraId="5D137A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6A4F7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en-US"/>
              </w:rPr>
              <w:t>Єдиний податок за ставкою 5%</w:t>
            </w:r>
          </w:p>
        </w:tc>
      </w:tr>
      <w:tr w:rsidR="00000000" w14:paraId="1D9ABB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ED052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1. Вихідні дані</w:t>
            </w:r>
          </w:p>
        </w:tc>
      </w:tr>
      <w:tr w:rsidR="00000000" w14:paraId="0BDDEE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17CB94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2FE9E1CE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будiвництва без урахування ПДВ, єдиного податку та вартості устаткування поставки замовника (вартість матерiалів поставки</w:t>
            </w:r>
          </w:p>
          <w:p w14:paraId="3A886B09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замовника i вартiсть матерiалiв, що повертаються, - у тому числi), тис. грн.</w:t>
            </w:r>
          </w:p>
          <w:p w14:paraId="1E7F11E3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П12=883,085;</w:t>
            </w:r>
          </w:p>
        </w:tc>
      </w:tr>
      <w:tr w:rsidR="00000000" w14:paraId="7C2180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C09332F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67FD8589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Ставка єдиного податку, %</w:t>
            </w:r>
          </w:p>
          <w:p w14:paraId="03F8D574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СЕН=5;</w:t>
            </w:r>
          </w:p>
        </w:tc>
      </w:tr>
      <w:tr w:rsidR="00000000" w14:paraId="0E183A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04C85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39C44715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матерiалiв поставки замовника, тис. грн.</w:t>
            </w:r>
          </w:p>
          <w:p w14:paraId="39E7D662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П26=0;</w:t>
            </w:r>
          </w:p>
        </w:tc>
      </w:tr>
      <w:tr w:rsidR="00000000" w14:paraId="3EB614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90E1B5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п1.4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1B2FC030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машин поставки замовника, тис. грн.</w:t>
            </w:r>
          </w:p>
          <w:p w14:paraId="11ECA657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П62=0;</w:t>
            </w:r>
          </w:p>
        </w:tc>
      </w:tr>
      <w:tr w:rsidR="00000000" w14:paraId="1F2F70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32A685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п1.5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342B3806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Зворотні суми, тис. грн.</w:t>
            </w:r>
          </w:p>
          <w:p w14:paraId="791113BF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П25=0;</w:t>
            </w:r>
          </w:p>
        </w:tc>
      </w:tr>
      <w:tr w:rsidR="00000000" w14:paraId="5A6AA0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9861B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2. Розрахунок</w:t>
            </w:r>
          </w:p>
        </w:tc>
      </w:tr>
      <w:tr w:rsidR="00000000" w14:paraId="702973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8963A3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п2.1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7CC0482A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Розрахункова сума доходу, тис. грн.</w:t>
            </w:r>
          </w:p>
          <w:p w14:paraId="779D7F4C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п1.1-п1.3-п1.4-п1.5=883,085-0-0-0=883,085;</w:t>
            </w:r>
          </w:p>
        </w:tc>
      </w:tr>
      <w:tr w:rsidR="00000000" w14:paraId="526F69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348D32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п2.2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581976C7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Розрахунковий коефiцiєнт для визначення єдиного податку</w:t>
            </w:r>
          </w:p>
          <w:p w14:paraId="63EE924C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п1.2:100:(1-п1.2:100)=5:100:(1-5:100)=0,052631579;</w:t>
            </w:r>
          </w:p>
        </w:tc>
      </w:tr>
      <w:tr w:rsidR="00000000" w14:paraId="46F7F31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2AFDDE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п2.3</w:t>
            </w:r>
          </w:p>
        </w:tc>
        <w:tc>
          <w:tcPr>
            <w:tcW w:w="13608" w:type="dxa"/>
            <w:tcBorders>
              <w:top w:val="nil"/>
              <w:left w:val="nil"/>
              <w:bottom w:val="nil"/>
              <w:right w:val="nil"/>
            </w:tcBorders>
          </w:tcPr>
          <w:p w14:paraId="6759EDA3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Єдиний податок за ставкою 5%</w:t>
            </w:r>
          </w:p>
          <w:p w14:paraId="7FFE64B2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Iншi витрати</w:t>
            </w:r>
          </w:p>
          <w:p w14:paraId="5D6A02BD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п2.1хп2.2=8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83,085х0,052631579=46,47816;</w:t>
            </w:r>
          </w:p>
        </w:tc>
      </w:tr>
      <w:tr w:rsidR="00000000" w14:paraId="0AAD5E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57872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</w:t>
            </w:r>
          </w:p>
          <w:p w14:paraId="6B5A8501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</w:t>
            </w:r>
          </w:p>
        </w:tc>
      </w:tr>
      <w:tr w:rsidR="00000000" w14:paraId="2EB110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25331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Склав       _____________________     </w:t>
            </w:r>
          </w:p>
          <w:p w14:paraId="4C3E41C9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</w:t>
            </w:r>
          </w:p>
          <w:p w14:paraId="0B6EA4B3" w14:textId="77777777" w:rsidR="00000000" w:rsidRDefault="00A2621C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Перевірів  _____________________     </w:t>
            </w:r>
          </w:p>
        </w:tc>
      </w:tr>
    </w:tbl>
    <w:p w14:paraId="59E588F5" w14:textId="77777777" w:rsidR="00A2621C" w:rsidRDefault="00A2621C">
      <w:pPr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</w:p>
    <w:sectPr w:rsidR="00A2621C">
      <w:headerReference w:type="default" r:id="rId6"/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DA05B" w14:textId="77777777" w:rsidR="00A2621C" w:rsidRDefault="00A2621C">
      <w:pPr>
        <w:spacing w:after="0" w:line="240" w:lineRule="auto"/>
      </w:pPr>
      <w:r>
        <w:separator/>
      </w:r>
    </w:p>
  </w:endnote>
  <w:endnote w:type="continuationSeparator" w:id="0">
    <w:p w14:paraId="576899F4" w14:textId="77777777" w:rsidR="00A2621C" w:rsidRDefault="00A2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A4F5" w14:textId="77777777" w:rsidR="00A2621C" w:rsidRDefault="00A2621C">
      <w:pPr>
        <w:spacing w:after="0" w:line="240" w:lineRule="auto"/>
      </w:pPr>
      <w:r>
        <w:separator/>
      </w:r>
    </w:p>
  </w:footnote>
  <w:footnote w:type="continuationSeparator" w:id="0">
    <w:p w14:paraId="29D3508F" w14:textId="77777777" w:rsidR="00A2621C" w:rsidRDefault="00A2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0A39" w14:textId="77777777" w:rsidR="00000000" w:rsidRDefault="00A2621C">
    <w:pPr>
      <w:tabs>
        <w:tab w:val="center" w:pos="7030"/>
        <w:tab w:val="right" w:pos="1359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14_ДЦ_ДЦ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CFA"/>
    <w:rsid w:val="003A4CFA"/>
    <w:rsid w:val="00A2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70E33"/>
  <w14:defaultImageDpi w14:val="0"/>
  <w15:docId w15:val="{E4EF2E63-4B2C-485F-B902-756C6AC6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rezova82@gmail.com</dc:creator>
  <cp:keywords/>
  <dc:description/>
  <cp:lastModifiedBy>rezova82@gmail.com</cp:lastModifiedBy>
  <cp:revision>2</cp:revision>
  <dcterms:created xsi:type="dcterms:W3CDTF">2019-07-20T16:35:00Z</dcterms:created>
  <dcterms:modified xsi:type="dcterms:W3CDTF">2019-07-20T16:35:00Z</dcterms:modified>
</cp:coreProperties>
</file>